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46" w:leftChars="224" w:hanging="1176" w:hangingChars="488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报名表：</w:t>
      </w:r>
    </w:p>
    <w:p>
      <w:pPr>
        <w:ind w:left="121" w:leftChars="-142" w:hanging="419" w:hangingChars="116"/>
        <w:jc w:val="center"/>
        <w:rPr>
          <w:rFonts w:hint="eastAsia"/>
          <w:sz w:val="24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中国顶级独家：特许经营</w:t>
      </w:r>
      <w:r>
        <w:rPr>
          <w:rFonts w:hint="eastAsia" w:ascii="黑体" w:hAnsi="黑体" w:eastAsia="黑体"/>
          <w:b/>
          <w:bCs/>
          <w:color w:val="FF0000"/>
          <w:sz w:val="36"/>
          <w:szCs w:val="36"/>
        </w:rPr>
        <w:t>特种兵</w:t>
      </w:r>
      <w:r>
        <w:rPr>
          <w:rFonts w:hint="eastAsia" w:ascii="黑体" w:hAnsi="黑体" w:eastAsia="黑体"/>
          <w:b/>
          <w:bCs/>
          <w:sz w:val="36"/>
          <w:szCs w:val="36"/>
        </w:rPr>
        <w:t>训练营</w:t>
      </w:r>
      <w:r>
        <w:rPr>
          <w:rFonts w:hint="eastAsia"/>
          <w:sz w:val="24"/>
        </w:rPr>
        <w:t>（3天4夜）</w:t>
      </w:r>
    </w:p>
    <w:p>
      <w:pPr>
        <w:ind w:left="-20" w:leftChars="-142" w:hanging="278" w:hangingChars="116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shd w:val="clear" w:color="auto" w:fill="FABF8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    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传    真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    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公司名称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主营项目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年营业额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ind w:firstLine="2409" w:firstLineChars="1000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万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员工人数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留下你的问题，我们帮您解决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提出您的期望，我们帮您实现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vAlign w:val="top"/>
          </w:tcPr>
          <w:p>
            <w:pPr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其他报名人员信息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中国政法大学特许经营研究中心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承办单位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维华商创（北京）企业管理策划有限责任公司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协办单位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中国特许经营第一网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www.texu1.com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www.texu1.com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中国特许经营第一同学会之维华会总会与新疆、海南、河南、东营、宁夏、长春、无锡、南京、烟台、青岛、福州、成都、沧州、西安、美国纽约、太原、大连、重庆、长沙、石家庄、合肥等分会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ind w:left="1641" w:leftChars="224" w:hanging="1171" w:hangingChars="488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请认真、完整填写此表，回传至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邮箱、微信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</w:rPr>
        <w:t>或负责您的报名人的email，并在两日内通过银行付款，款到后即完成报名手续，谢谢！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80B3C"/>
    <w:rsid w:val="3F6245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2017-03-22T02:53:10Z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